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48" w:rsidRPr="00951F38" w:rsidRDefault="00B66E48" w:rsidP="00B66E48">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E75B18">
        <w:rPr>
          <w:rFonts w:ascii="Calibri" w:hAnsi="Calibri" w:cs="Calibri"/>
          <w:i w:val="0"/>
          <w:color w:val="7F7F7F" w:themeColor="text1" w:themeTint="80"/>
          <w:sz w:val="26"/>
          <w:szCs w:val="26"/>
        </w:rPr>
        <w:t>4 cuatro</w:t>
      </w:r>
      <w:r w:rsidR="00BA6940">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w:t>
      </w:r>
    </w:p>
    <w:p w:rsidR="00B66E48" w:rsidRPr="00951F38" w:rsidRDefault="00B66E48" w:rsidP="00B66E48">
      <w:pPr>
        <w:rPr>
          <w:rFonts w:ascii="Calibri" w:hAnsi="Calibri" w:cs="Calibri"/>
          <w:color w:val="7F7F7F" w:themeColor="text1" w:themeTint="80"/>
          <w:sz w:val="26"/>
          <w:szCs w:val="26"/>
          <w:lang w:val="es-MX"/>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80676E">
        <w:rPr>
          <w:rFonts w:ascii="Calibri" w:hAnsi="Calibri" w:cs="Calibri"/>
          <w:b/>
          <w:color w:val="7F7F7F" w:themeColor="text1" w:themeTint="80"/>
          <w:sz w:val="26"/>
          <w:szCs w:val="26"/>
        </w:rPr>
        <w:t>0126/2doJAM72017-JN</w:t>
      </w:r>
      <w:r w:rsidRPr="00951F38">
        <w:rPr>
          <w:rFonts w:ascii="Calibri" w:hAnsi="Calibri" w:cs="Calibri"/>
          <w:color w:val="7F7F7F" w:themeColor="text1" w:themeTint="80"/>
          <w:sz w:val="26"/>
          <w:szCs w:val="26"/>
        </w:rPr>
        <w:t xml:space="preserve">, promovido por el ciudadano </w:t>
      </w:r>
      <w:r w:rsidR="004D266E">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Pr="00951F38">
        <w:rPr>
          <w:rFonts w:ascii="Calibri" w:hAnsi="Calibri" w:cs="Calibri"/>
          <w:b/>
          <w:i/>
          <w:color w:val="7F7F7F" w:themeColor="text1" w:themeTint="80"/>
          <w:sz w:val="26"/>
          <w:szCs w:val="26"/>
        </w:rPr>
        <w:t>“</w:t>
      </w:r>
      <w:r w:rsidR="004D266E">
        <w:rPr>
          <w:rFonts w:ascii="Calibri" w:hAnsi="Calibri" w:cs="Calibri"/>
          <w:b/>
          <w:i/>
          <w:color w:val="7F7F7F" w:themeColor="text1" w:themeTint="80"/>
          <w:sz w:val="26"/>
          <w:szCs w:val="26"/>
        </w:rPr>
        <w:t>*****</w:t>
      </w:r>
      <w:r w:rsidRPr="00951F38">
        <w:rPr>
          <w:rFonts w:ascii="Calibri" w:hAnsi="Calibri" w:cs="Calibri"/>
          <w:b/>
          <w:i/>
          <w:color w:val="7F7F7F" w:themeColor="text1" w:themeTint="80"/>
          <w:sz w:val="26"/>
          <w:szCs w:val="26"/>
        </w:rPr>
        <w:t>, Sociedad Cooperativa de Responsabilidad Limitada</w:t>
      </w:r>
      <w:r w:rsidRPr="00951F38">
        <w:rPr>
          <w:rFonts w:ascii="Calibri" w:hAnsi="Calibri" w:cs="Calibri"/>
          <w:b/>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 . . . . . . . </w:t>
      </w:r>
      <w:r w:rsidR="006A22DE">
        <w:rPr>
          <w:rFonts w:ascii="Calibri" w:hAnsi="Calibri" w:cs="Calibri"/>
          <w:color w:val="7F7F7F" w:themeColor="text1" w:themeTint="80"/>
          <w:sz w:val="26"/>
          <w:szCs w:val="26"/>
        </w:rPr>
        <w:t xml:space="preserve">. </w:t>
      </w: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66E48" w:rsidRPr="00951F38" w:rsidRDefault="00B66E48" w:rsidP="00B66E48">
      <w:pPr>
        <w:pStyle w:val="Textoindependiente"/>
        <w:ind w:firstLine="708"/>
        <w:jc w:val="center"/>
        <w:rPr>
          <w:rFonts w:ascii="Calibri" w:hAnsi="Calibri" w:cs="Calibri"/>
          <w:b/>
          <w:bCs/>
          <w:color w:val="7F7F7F" w:themeColor="text1" w:themeTint="80"/>
          <w:sz w:val="26"/>
          <w:szCs w:val="26"/>
        </w:rPr>
      </w:pPr>
    </w:p>
    <w:p w:rsidR="00B66E48" w:rsidRPr="00951F38" w:rsidRDefault="00B66E48" w:rsidP="00B66E48">
      <w:pPr>
        <w:pStyle w:val="Textoindependiente"/>
        <w:rPr>
          <w:rFonts w:ascii="Calibri" w:hAnsi="Calibri" w:cs="Calibri"/>
          <w:b/>
          <w:bCs/>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sidR="008223A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80676E">
        <w:rPr>
          <w:rFonts w:ascii="Calibri" w:hAnsi="Calibri" w:cs="Calibri"/>
          <w:color w:val="7F7F7F" w:themeColor="text1" w:themeTint="80"/>
          <w:sz w:val="26"/>
          <w:szCs w:val="26"/>
        </w:rPr>
        <w:t>16 dieciséis de diciembre</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w:t>
      </w:r>
      <w:r w:rsidR="00327CF0">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i/>
          <w:iCs/>
          <w:color w:val="7F7F7F" w:themeColor="text1" w:themeTint="80"/>
          <w:sz w:val="26"/>
          <w:szCs w:val="26"/>
          <w:lang w:val="es-MX"/>
        </w:rPr>
      </w:pPr>
    </w:p>
    <w:p w:rsidR="00327CF0" w:rsidRDefault="00B66E48" w:rsidP="00327CF0">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w:t>
      </w:r>
      <w:r w:rsidR="0080676E">
        <w:rPr>
          <w:rFonts w:ascii="Calibri" w:hAnsi="Calibri" w:cs="Calibri"/>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color w:val="7F7F7F" w:themeColor="text1" w:themeTint="80"/>
          <w:sz w:val="26"/>
          <w:szCs w:val="26"/>
        </w:rPr>
        <w:t>16 dieciséis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sidR="00F70065">
        <w:rPr>
          <w:rFonts w:ascii="Calibri" w:hAnsi="Calibri" w:cs="Calibri"/>
          <w:color w:val="7F7F7F" w:themeColor="text1" w:themeTint="80"/>
          <w:sz w:val="26"/>
          <w:szCs w:val="26"/>
        </w:rPr>
        <w:t>4</w:t>
      </w:r>
      <w:r w:rsidR="00327CF0">
        <w:rPr>
          <w:rFonts w:ascii="Calibri" w:hAnsi="Calibri" w:cs="Calibri"/>
          <w:color w:val="7F7F7F" w:themeColor="text1" w:themeTint="80"/>
          <w:sz w:val="26"/>
          <w:szCs w:val="26"/>
        </w:rPr>
        <w:t xml:space="preserve"> </w:t>
      </w:r>
      <w:r w:rsidR="00C237A5">
        <w:rPr>
          <w:rFonts w:ascii="Calibri" w:hAnsi="Calibri" w:cs="Calibri"/>
          <w:color w:val="7F7F7F" w:themeColor="text1" w:themeTint="80"/>
          <w:sz w:val="26"/>
          <w:szCs w:val="26"/>
        </w:rPr>
        <w:t>c</w:t>
      </w:r>
      <w:r w:rsidR="00F70065">
        <w:rPr>
          <w:rFonts w:ascii="Calibri" w:hAnsi="Calibri" w:cs="Calibri"/>
          <w:color w:val="7F7F7F" w:themeColor="text1" w:themeTint="80"/>
          <w:sz w:val="26"/>
          <w:szCs w:val="26"/>
        </w:rPr>
        <w:t>uatro</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8223AB">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w:t>
      </w:r>
    </w:p>
    <w:p w:rsidR="00327CF0" w:rsidRDefault="00327CF0" w:rsidP="00327CF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0126/2doJAM/2017-JN</w:t>
      </w:r>
    </w:p>
    <w:p w:rsidR="00327CF0" w:rsidRDefault="00327CF0" w:rsidP="00327CF0">
      <w:pPr>
        <w:ind w:firstLine="708"/>
        <w:jc w:val="both"/>
        <w:rPr>
          <w:rFonts w:ascii="Calibri" w:hAnsi="Calibri" w:cs="Calibri"/>
          <w:color w:val="7F7F7F" w:themeColor="text1" w:themeTint="80"/>
          <w:sz w:val="26"/>
          <w:szCs w:val="26"/>
        </w:rPr>
      </w:pPr>
    </w:p>
    <w:p w:rsidR="00B66E48" w:rsidRPr="00951F38" w:rsidRDefault="00B66E48" w:rsidP="00327CF0">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 . . . . . . . . . . . . . .  . . . . . . . . . . . . . . . . . . .</w:t>
      </w:r>
      <w:r w:rsidR="008223AB">
        <w:rPr>
          <w:rFonts w:ascii="Calibri" w:hAnsi="Calibri"/>
          <w:color w:val="7F7F7F" w:themeColor="text1" w:themeTint="80"/>
          <w:sz w:val="26"/>
          <w:szCs w:val="26"/>
        </w:rPr>
        <w:t xml:space="preserve"> . . . . . . . . </w:t>
      </w:r>
      <w:r w:rsidR="00327CF0">
        <w:rPr>
          <w:rFonts w:ascii="Calibri" w:hAnsi="Calibri"/>
          <w:color w:val="7F7F7F" w:themeColor="text1" w:themeTint="80"/>
          <w:sz w:val="26"/>
          <w:szCs w:val="26"/>
        </w:rPr>
        <w:t xml:space="preserve">. </w:t>
      </w:r>
    </w:p>
    <w:p w:rsidR="00B66E48" w:rsidRPr="00951F38" w:rsidRDefault="00B66E48" w:rsidP="00B66E48">
      <w:pPr>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p>
    <w:p w:rsidR="00B66E48" w:rsidRPr="00951F38" w:rsidRDefault="00B66E48" w:rsidP="00B66E48">
      <w:pPr>
        <w:rPr>
          <w:rFonts w:ascii="Calibri" w:hAnsi="Calibri" w:cs="Calibri"/>
          <w:b/>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promovió el presente proceso, con el carácter representante legal de la persona moral denominada “</w:t>
      </w:r>
      <w:r w:rsidR="004D266E">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Sociedad Cooperativa de Responsabilidad Limitada”</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w:t>
      </w:r>
      <w:r w:rsidRPr="00951F38">
        <w:rPr>
          <w:rFonts w:ascii="Calibri" w:hAnsi="Calibri" w:cs="Calibri"/>
          <w:color w:val="7F7F7F" w:themeColor="text1" w:themeTint="80"/>
          <w:sz w:val="26"/>
          <w:szCs w:val="26"/>
        </w:rPr>
        <w:lastRenderedPageBreak/>
        <w:t xml:space="preserve">junio del año 2014 dos mil catorce, tirada ante la fe del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otorgó a favor del ciudadano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w:t>
      </w:r>
      <w:r w:rsidR="004D266E">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E75A50">
        <w:rPr>
          <w:rFonts w:ascii="Calibri" w:hAnsi="Calibri"/>
          <w:bCs/>
          <w:iCs/>
          <w:color w:val="7F7F7F" w:themeColor="text1" w:themeTint="80"/>
          <w:sz w:val="26"/>
          <w:szCs w:val="26"/>
        </w:rPr>
        <w:t>6 seis</w:t>
      </w:r>
      <w:r>
        <w:rPr>
          <w:rFonts w:ascii="Calibri" w:hAnsi="Calibri"/>
          <w:bCs/>
          <w:iCs/>
          <w:color w:val="7F7F7F" w:themeColor="text1" w:themeTint="80"/>
          <w:sz w:val="26"/>
          <w:szCs w:val="26"/>
        </w:rPr>
        <w:t xml:space="preserve"> a la 1</w:t>
      </w:r>
      <w:r w:rsidR="00E75A50">
        <w:rPr>
          <w:rFonts w:ascii="Calibri" w:hAnsi="Calibri"/>
          <w:bCs/>
          <w:iCs/>
          <w:color w:val="7F7F7F" w:themeColor="text1" w:themeTint="80"/>
          <w:sz w:val="26"/>
          <w:szCs w:val="26"/>
        </w:rPr>
        <w:t>1</w:t>
      </w:r>
      <w:r w:rsidR="00C237A5">
        <w:rPr>
          <w:rFonts w:ascii="Calibri" w:hAnsi="Calibri"/>
          <w:bCs/>
          <w:iCs/>
          <w:color w:val="7F7F7F" w:themeColor="text1" w:themeTint="80"/>
          <w:sz w:val="26"/>
          <w:szCs w:val="26"/>
        </w:rPr>
        <w:t xml:space="preserve"> </w:t>
      </w:r>
      <w:r w:rsidR="00E75A50">
        <w:rPr>
          <w:rFonts w:ascii="Calibri" w:hAnsi="Calibri"/>
          <w:bCs/>
          <w:iCs/>
          <w:color w:val="7F7F7F" w:themeColor="text1" w:themeTint="80"/>
          <w:sz w:val="26"/>
          <w:szCs w:val="26"/>
        </w:rPr>
        <w:t>on</w:t>
      </w:r>
      <w:r w:rsidR="00C237A5">
        <w:rPr>
          <w:rFonts w:ascii="Calibri" w:hAnsi="Calibri"/>
          <w:bCs/>
          <w:iCs/>
          <w:color w:val="7F7F7F" w:themeColor="text1" w:themeTint="80"/>
          <w:sz w:val="26"/>
          <w:szCs w:val="26"/>
        </w:rPr>
        <w:t>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4D266E">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sidR="009B74CC">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sidRPr="00951F38">
        <w:rPr>
          <w:rFonts w:ascii="Calibri" w:hAnsi="Calibri"/>
          <w:bCs/>
          <w:i/>
          <w:iCs/>
          <w:color w:val="7F7F7F" w:themeColor="text1" w:themeTint="80"/>
          <w:sz w:val="26"/>
          <w:szCs w:val="26"/>
        </w:rPr>
        <w:t>“</w:t>
      </w:r>
      <w:r w:rsidR="004D266E">
        <w:rPr>
          <w:rFonts w:ascii="Calibri" w:hAnsi="Calibri"/>
          <w:bCs/>
          <w:i/>
          <w:iCs/>
          <w:color w:val="7F7F7F" w:themeColor="text1" w:themeTint="80"/>
          <w:sz w:val="26"/>
          <w:szCs w:val="26"/>
        </w:rPr>
        <w:t>*****</w:t>
      </w:r>
      <w:r w:rsidRPr="00951F38">
        <w:rPr>
          <w:rFonts w:ascii="Calibri" w:hAnsi="Calibri"/>
          <w:bCs/>
          <w:i/>
          <w:iCs/>
          <w:color w:val="7F7F7F" w:themeColor="text1" w:themeTint="80"/>
          <w:sz w:val="26"/>
          <w:szCs w:val="26"/>
        </w:rPr>
        <w:t>, Sociedad Cooperativa de Responsabilidad Limitada”</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w:t>
      </w:r>
      <w:r w:rsidR="009B74CC">
        <w:rPr>
          <w:rFonts w:ascii="Calibri" w:hAnsi="Calibri"/>
          <w:bCs/>
          <w:iCs/>
          <w:color w:val="7F7F7F" w:themeColor="text1" w:themeTint="80"/>
          <w:sz w:val="26"/>
          <w:szCs w:val="26"/>
        </w:rPr>
        <w:t>dicha persona moral</w:t>
      </w:r>
      <w:r>
        <w:rPr>
          <w:rFonts w:ascii="Calibri" w:hAnsi="Calibri"/>
          <w:bCs/>
          <w:iCs/>
          <w:color w:val="7F7F7F" w:themeColor="text1" w:themeTint="80"/>
          <w:sz w:val="26"/>
          <w:szCs w:val="26"/>
        </w:rPr>
        <w:t xml:space="preserve">. . . . </w:t>
      </w:r>
      <w:r w:rsidR="009B74CC">
        <w:rPr>
          <w:rFonts w:ascii="Calibri" w:hAnsi="Calibri"/>
          <w:bCs/>
          <w:iCs/>
          <w:color w:val="7F7F7F" w:themeColor="text1" w:themeTint="80"/>
          <w:sz w:val="26"/>
          <w:szCs w:val="26"/>
        </w:rPr>
        <w:t xml:space="preserve">. . . . . . . . . . . . . . . . . . . . . </w:t>
      </w:r>
      <w:r w:rsidR="007647CC">
        <w:rPr>
          <w:rFonts w:ascii="Calibri" w:hAnsi="Calibri"/>
          <w:bCs/>
          <w:iCs/>
          <w:color w:val="7F7F7F" w:themeColor="text1" w:themeTint="80"/>
          <w:sz w:val="26"/>
          <w:szCs w:val="26"/>
        </w:rPr>
        <w:t xml:space="preserve">. . . . . . . . </w:t>
      </w:r>
    </w:p>
    <w:p w:rsidR="00B66E48" w:rsidRPr="00951F38" w:rsidRDefault="00B66E48" w:rsidP="00B66E48">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4266E7" w:rsidRPr="00951F38">
        <w:rPr>
          <w:rFonts w:ascii="Calibri" w:hAnsi="Calibri" w:cs="Calibri"/>
          <w:bCs/>
          <w:iCs/>
          <w:color w:val="7F7F7F" w:themeColor="text1" w:themeTint="80"/>
          <w:sz w:val="26"/>
          <w:szCs w:val="26"/>
        </w:rPr>
        <w:t>planteada</w:t>
      </w:r>
      <w:r w:rsidR="004266E7"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r w:rsidR="000A2C55">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bCs/>
          <w:i/>
          <w:iCs/>
          <w:color w:val="7F7F7F" w:themeColor="text1" w:themeTint="80"/>
          <w:sz w:val="26"/>
          <w:szCs w:val="26"/>
        </w:rPr>
      </w:pPr>
    </w:p>
    <w:p w:rsidR="00B66E48" w:rsidRDefault="00B66E48" w:rsidP="00B66E48">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B66E48" w:rsidRPr="003C6136" w:rsidRDefault="00B66E48" w:rsidP="00B66E48">
      <w:pPr>
        <w:pStyle w:val="Sangradetextonormal"/>
        <w:ind w:left="0" w:firstLine="708"/>
        <w:jc w:val="both"/>
        <w:rPr>
          <w:rFonts w:ascii="Calibri" w:hAnsi="Calibri" w:cs="Calibri"/>
          <w:bCs/>
          <w:iCs/>
          <w:color w:val="7F7F7F" w:themeColor="text1" w:themeTint="80"/>
          <w:sz w:val="20"/>
          <w:szCs w:val="20"/>
        </w:rPr>
      </w:pPr>
    </w:p>
    <w:p w:rsidR="00B66E48" w:rsidRDefault="00B66E48" w:rsidP="00B15417">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00B15417" w:rsidRPr="00B15417">
        <w:rPr>
          <w:rFonts w:ascii="Calibri" w:hAnsi="Calibri" w:cs="Calibri"/>
          <w:bCs/>
          <w:iCs/>
          <w:color w:val="7F7F7F" w:themeColor="text1" w:themeTint="80"/>
          <w:sz w:val="26"/>
          <w:szCs w:val="26"/>
        </w:rPr>
        <w:t>toda vez que el acta de infracción impugnada, sin duda alguna afecta los intereses jurídicos de la representada de</w:t>
      </w:r>
      <w:r w:rsidR="00B15417">
        <w:rPr>
          <w:rFonts w:ascii="Calibri" w:hAnsi="Calibri" w:cs="Calibri"/>
          <w:bCs/>
          <w:iCs/>
          <w:color w:val="7F7F7F" w:themeColor="text1" w:themeTint="80"/>
          <w:sz w:val="26"/>
          <w:szCs w:val="26"/>
        </w:rPr>
        <w:t>l</w:t>
      </w:r>
      <w:r w:rsidR="00B15417"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w:t>
      </w:r>
      <w:r w:rsidR="00B15417" w:rsidRPr="00B15417">
        <w:rPr>
          <w:rFonts w:ascii="Calibri" w:hAnsi="Calibri" w:cs="Calibri"/>
          <w:bCs/>
          <w:iCs/>
          <w:color w:val="7F7F7F" w:themeColor="text1" w:themeTint="80"/>
          <w:sz w:val="26"/>
          <w:szCs w:val="26"/>
        </w:rPr>
        <w:lastRenderedPageBreak/>
        <w:t>entrar al estudio de fondo del presente negocio, a fin de determinar la legalidad y validez o la nulidad del acta de Infracción materia de la “</w:t>
      </w:r>
      <w:proofErr w:type="spellStart"/>
      <w:r w:rsidR="00B15417" w:rsidRPr="00B15417">
        <w:rPr>
          <w:rFonts w:ascii="Calibri" w:hAnsi="Calibri" w:cs="Calibri"/>
          <w:bCs/>
          <w:iCs/>
          <w:color w:val="7F7F7F" w:themeColor="text1" w:themeTint="80"/>
          <w:sz w:val="26"/>
          <w:szCs w:val="26"/>
        </w:rPr>
        <w:t>litis</w:t>
      </w:r>
      <w:proofErr w:type="spellEnd"/>
      <w:r w:rsidR="00B15417" w:rsidRPr="00B15417">
        <w:rPr>
          <w:rFonts w:ascii="Calibri" w:hAnsi="Calibri" w:cs="Calibri"/>
          <w:bCs/>
          <w:iCs/>
          <w:color w:val="7F7F7F" w:themeColor="text1" w:themeTint="80"/>
          <w:sz w:val="26"/>
          <w:szCs w:val="26"/>
        </w:rPr>
        <w:t>”.</w:t>
      </w:r>
      <w:r w:rsidR="0005312E">
        <w:rPr>
          <w:rFonts w:ascii="Calibri" w:hAnsi="Calibri" w:cs="Calibri"/>
          <w:bCs/>
          <w:iCs/>
          <w:color w:val="7F7F7F" w:themeColor="text1" w:themeTint="80"/>
          <w:sz w:val="26"/>
          <w:szCs w:val="26"/>
        </w:rPr>
        <w:t xml:space="preserve"> . . . . . . . . . . . . . . . </w:t>
      </w:r>
    </w:p>
    <w:p w:rsidR="004266E7" w:rsidRDefault="004266E7" w:rsidP="00B15417">
      <w:pPr>
        <w:pStyle w:val="Sangradetextonormal"/>
        <w:ind w:left="0" w:firstLine="708"/>
        <w:jc w:val="both"/>
        <w:rPr>
          <w:rFonts w:ascii="Calibri" w:hAnsi="Calibri" w:cs="Calibri"/>
          <w:bCs/>
          <w:iCs/>
          <w:color w:val="7F7F7F" w:themeColor="text1" w:themeTint="80"/>
          <w:sz w:val="26"/>
          <w:szCs w:val="26"/>
        </w:rPr>
      </w:pPr>
    </w:p>
    <w:p w:rsidR="00B66E48" w:rsidRPr="00951F38" w:rsidRDefault="00B66E48" w:rsidP="00B66E4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75048C" w:rsidRDefault="0075048C" w:rsidP="0005312E">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BF6132" w:rsidRDefault="00B66E48" w:rsidP="004C541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80676E">
        <w:rPr>
          <w:rFonts w:ascii="Calibri" w:hAnsi="Calibri" w:cs="Calibri"/>
          <w:color w:val="7F7F7F" w:themeColor="text1" w:themeTint="80"/>
          <w:sz w:val="26"/>
          <w:szCs w:val="26"/>
        </w:rPr>
        <w:t>16 dieciséis de diciembre</w:t>
      </w:r>
      <w:r w:rsidRPr="00951F38">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Estación </w:t>
      </w:r>
      <w:r w:rsidR="004266E7">
        <w:rPr>
          <w:rFonts w:ascii="Calibri" w:hAnsi="Calibri" w:cs="Calibri"/>
          <w:i/>
          <w:iCs/>
          <w:color w:val="7F7F7F" w:themeColor="text1" w:themeTint="80"/>
          <w:sz w:val="26"/>
          <w:szCs w:val="26"/>
        </w:rPr>
        <w:t>San Jerónimo</w:t>
      </w:r>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w:t>
      </w:r>
      <w:r w:rsidR="0080676E">
        <w:rPr>
          <w:rFonts w:ascii="Calibri" w:hAnsi="Calibri" w:cs="Calibri"/>
          <w:color w:val="7F7F7F" w:themeColor="text1" w:themeTint="80"/>
          <w:sz w:val="26"/>
          <w:szCs w:val="26"/>
        </w:rPr>
        <w:t>361307 (tres-seis-uno-tres-cero-siete)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8D238F">
        <w:rPr>
          <w:rFonts w:ascii="Calibri" w:hAnsi="Calibri" w:cs="Calibri"/>
          <w:i/>
          <w:color w:val="7F7F7F" w:themeColor="text1" w:themeTint="80"/>
          <w:sz w:val="26"/>
          <w:szCs w:val="26"/>
        </w:rPr>
        <w:t xml:space="preserve">no </w:t>
      </w:r>
      <w:r w:rsidRPr="00951F38">
        <w:rPr>
          <w:rFonts w:ascii="Calibri" w:hAnsi="Calibri" w:cs="Calibri"/>
          <w:i/>
          <w:color w:val="7F7F7F" w:themeColor="text1" w:themeTint="80"/>
          <w:sz w:val="26"/>
          <w:szCs w:val="26"/>
        </w:rPr>
        <w:t xml:space="preserve">cumplir con </w:t>
      </w:r>
      <w:r w:rsidR="004266E7">
        <w:rPr>
          <w:rFonts w:ascii="Calibri" w:hAnsi="Calibri" w:cs="Calibri"/>
          <w:i/>
          <w:color w:val="7F7F7F" w:themeColor="text1" w:themeTint="80"/>
          <w:sz w:val="26"/>
          <w:szCs w:val="26"/>
        </w:rPr>
        <w:t>los</w:t>
      </w:r>
      <w:r>
        <w:rPr>
          <w:rFonts w:ascii="Calibri" w:hAnsi="Calibri" w:cs="Calibri"/>
          <w:i/>
          <w:color w:val="7F7F7F" w:themeColor="text1" w:themeTint="80"/>
          <w:sz w:val="26"/>
          <w:szCs w:val="26"/>
        </w:rPr>
        <w:t xml:space="preserve"> </w:t>
      </w:r>
      <w:r w:rsidR="008D238F">
        <w:rPr>
          <w:rFonts w:ascii="Calibri" w:hAnsi="Calibri" w:cs="Calibri"/>
          <w:i/>
          <w:color w:val="7F7F7F" w:themeColor="text1" w:themeTint="80"/>
          <w:sz w:val="26"/>
          <w:szCs w:val="26"/>
        </w:rPr>
        <w:t xml:space="preserve">horarios, </w:t>
      </w:r>
      <w:r w:rsidR="004266E7">
        <w:rPr>
          <w:rFonts w:ascii="Calibri" w:hAnsi="Calibri" w:cs="Calibri"/>
          <w:i/>
          <w:color w:val="7F7F7F" w:themeColor="text1" w:themeTint="80"/>
          <w:sz w:val="26"/>
          <w:szCs w:val="26"/>
        </w:rPr>
        <w:t xml:space="preserve">rutas, </w:t>
      </w:r>
      <w:r>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frecuencias autorizada</w:t>
      </w:r>
      <w:r>
        <w:rPr>
          <w:rFonts w:ascii="Calibri" w:hAnsi="Calibri" w:cs="Calibri"/>
          <w:i/>
          <w:color w:val="7F7F7F" w:themeColor="text1" w:themeTint="80"/>
          <w:sz w:val="26"/>
          <w:szCs w:val="26"/>
        </w:rPr>
        <w:t>s en la prestación del servicio. (</w:t>
      </w:r>
      <w:r w:rsidR="004266E7">
        <w:rPr>
          <w:rFonts w:ascii="Calibri" w:hAnsi="Calibri" w:cs="Calibri"/>
          <w:i/>
          <w:color w:val="7F7F7F" w:themeColor="text1" w:themeTint="80"/>
          <w:sz w:val="26"/>
          <w:szCs w:val="26"/>
        </w:rPr>
        <w:t>M</w:t>
      </w:r>
      <w:r w:rsidR="00812E73">
        <w:rPr>
          <w:rFonts w:ascii="Calibri" w:hAnsi="Calibri" w:cs="Calibri"/>
          <w:i/>
          <w:color w:val="7F7F7F" w:themeColor="text1" w:themeTint="80"/>
          <w:sz w:val="26"/>
          <w:szCs w:val="26"/>
        </w:rPr>
        <w:t>e percat</w:t>
      </w:r>
      <w:r w:rsidR="004266E7">
        <w:rPr>
          <w:rFonts w:ascii="Calibri" w:hAnsi="Calibri" w:cs="Calibri"/>
          <w:i/>
          <w:color w:val="7F7F7F" w:themeColor="text1" w:themeTint="80"/>
          <w:sz w:val="26"/>
          <w:szCs w:val="26"/>
        </w:rPr>
        <w:t>e</w:t>
      </w:r>
      <w:r w:rsidR="00812E73">
        <w:rPr>
          <w:rFonts w:ascii="Calibri" w:hAnsi="Calibri" w:cs="Calibri"/>
          <w:i/>
          <w:color w:val="7F7F7F" w:themeColor="text1" w:themeTint="80"/>
          <w:sz w:val="26"/>
          <w:szCs w:val="26"/>
        </w:rPr>
        <w:t xml:space="preserve"> que se </w:t>
      </w:r>
      <w:r w:rsidR="004266E7">
        <w:rPr>
          <w:rFonts w:ascii="Calibri" w:hAnsi="Calibri" w:cs="Calibri"/>
          <w:i/>
          <w:color w:val="7F7F7F" w:themeColor="text1" w:themeTint="80"/>
          <w:sz w:val="26"/>
          <w:szCs w:val="26"/>
        </w:rPr>
        <w:t>in</w:t>
      </w:r>
      <w:r w:rsidR="00812E73">
        <w:rPr>
          <w:rFonts w:ascii="Calibri" w:hAnsi="Calibri" w:cs="Calibri"/>
          <w:i/>
          <w:color w:val="7F7F7F" w:themeColor="text1" w:themeTint="80"/>
          <w:sz w:val="26"/>
          <w:szCs w:val="26"/>
        </w:rPr>
        <w:t>cumpl</w:t>
      </w:r>
      <w:r w:rsidR="004266E7">
        <w:rPr>
          <w:rFonts w:ascii="Calibri" w:hAnsi="Calibri" w:cs="Calibri"/>
          <w:i/>
          <w:color w:val="7F7F7F" w:themeColor="text1" w:themeTint="80"/>
          <w:sz w:val="26"/>
          <w:szCs w:val="26"/>
        </w:rPr>
        <w:t>ió</w:t>
      </w:r>
      <w:r w:rsidR="00812E73">
        <w:rPr>
          <w:rFonts w:ascii="Calibri" w:hAnsi="Calibri" w:cs="Calibri"/>
          <w:i/>
          <w:color w:val="7F7F7F" w:themeColor="text1" w:themeTint="80"/>
          <w:sz w:val="26"/>
          <w:szCs w:val="26"/>
        </w:rPr>
        <w:t xml:space="preserve"> con el despacho </w:t>
      </w:r>
      <w:r w:rsidR="004266E7">
        <w:rPr>
          <w:rFonts w:ascii="Calibri" w:hAnsi="Calibri" w:cs="Calibri"/>
          <w:i/>
          <w:color w:val="7F7F7F" w:themeColor="text1" w:themeTint="80"/>
          <w:sz w:val="26"/>
          <w:szCs w:val="26"/>
        </w:rPr>
        <w:t>numero 16 de la ruta X-74 Despacho perdido confirmando con el despachador de la ruta</w:t>
      </w:r>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w:t>
      </w:r>
      <w:bookmarkStart w:id="0" w:name="_GoBack"/>
      <w:r w:rsidR="004C5417">
        <w:rPr>
          <w:rFonts w:ascii="Calibri" w:hAnsi="Calibri" w:cs="Calibri"/>
          <w:bCs/>
          <w:i/>
          <w:iCs/>
          <w:color w:val="7F7F7F" w:themeColor="text1" w:themeTint="80"/>
          <w:sz w:val="26"/>
          <w:szCs w:val="26"/>
        </w:rPr>
        <w:t>*****</w:t>
      </w:r>
      <w:r w:rsidR="00812E73">
        <w:rPr>
          <w:rFonts w:ascii="Calibri" w:hAnsi="Calibri" w:cs="Calibri"/>
          <w:bCs/>
          <w:i/>
          <w:iCs/>
          <w:color w:val="7F7F7F" w:themeColor="text1" w:themeTint="80"/>
          <w:sz w:val="26"/>
          <w:szCs w:val="26"/>
        </w:rPr>
        <w:t xml:space="preserve"> </w:t>
      </w:r>
      <w:bookmarkEnd w:id="0"/>
      <w:r w:rsidR="00812E73">
        <w:rPr>
          <w:rFonts w:ascii="Calibri" w:hAnsi="Calibri" w:cs="Calibri"/>
          <w:bCs/>
          <w:i/>
          <w:iCs/>
          <w:color w:val="7F7F7F" w:themeColor="text1" w:themeTint="80"/>
          <w:sz w:val="26"/>
          <w:szCs w:val="26"/>
        </w:rPr>
        <w:t>S.C. de R.L.</w:t>
      </w:r>
      <w:r w:rsidRPr="00E81EEE">
        <w:rPr>
          <w:rFonts w:ascii="Calibri" w:hAnsi="Calibri" w:cs="Calibri"/>
          <w:bCs/>
          <w:i/>
          <w:iCs/>
          <w:color w:val="7F7F7F" w:themeColor="text1" w:themeTint="80"/>
          <w:sz w:val="26"/>
          <w:szCs w:val="26"/>
        </w:rPr>
        <w:t>”</w:t>
      </w:r>
      <w:r w:rsidRPr="00951F38">
        <w:rPr>
          <w:rFonts w:ascii="Calibri" w:hAnsi="Calibri" w:cs="Calibri"/>
          <w:i/>
          <w:color w:val="7F7F7F" w:themeColor="text1" w:themeTint="80"/>
          <w:sz w:val="26"/>
          <w:szCs w:val="26"/>
        </w:rPr>
        <w:t xml:space="preserve">, domicilio: </w:t>
      </w:r>
      <w:r w:rsidR="00812E73">
        <w:rPr>
          <w:rFonts w:ascii="Calibri" w:hAnsi="Calibri" w:cs="Calibri"/>
          <w:i/>
          <w:color w:val="7F7F7F" w:themeColor="text1" w:themeTint="80"/>
          <w:sz w:val="26"/>
          <w:szCs w:val="26"/>
        </w:rPr>
        <w:t>Juan de la Barrera</w:t>
      </w:r>
      <w:r>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812E73">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w:t>
      </w:r>
      <w:r w:rsidR="00BF6132">
        <w:rPr>
          <w:rFonts w:ascii="Calibri" w:hAnsi="Calibri" w:cs="Calibri"/>
          <w:iCs/>
          <w:color w:val="7F7F7F" w:themeColor="text1" w:themeTint="80"/>
          <w:sz w:val="26"/>
          <w:szCs w:val="26"/>
        </w:rPr>
        <w:t>. . . . . . . . . . . . . . . . . . . . . . . . . . . . . . . . . . . .</w:t>
      </w:r>
      <w:r w:rsidR="003821D1">
        <w:rPr>
          <w:rFonts w:ascii="Calibri" w:hAnsi="Calibri" w:cs="Calibri"/>
          <w:iCs/>
          <w:color w:val="7F7F7F" w:themeColor="text1" w:themeTint="80"/>
          <w:sz w:val="26"/>
          <w:szCs w:val="26"/>
        </w:rPr>
        <w:t xml:space="preserve"> . . . . . . . . . . . . . . . . . . . . . . . . . . </w:t>
      </w:r>
    </w:p>
    <w:p w:rsidR="00B66E48" w:rsidRPr="00951F38" w:rsidRDefault="00B66E48" w:rsidP="00B66E48">
      <w:pPr>
        <w:pStyle w:val="Textoindependiente"/>
        <w:tabs>
          <w:tab w:val="left" w:pos="3594"/>
        </w:tabs>
        <w:rPr>
          <w:rFonts w:ascii="Calibri" w:hAnsi="Calibri" w:cs="Calibri"/>
          <w:color w:val="7F7F7F" w:themeColor="text1" w:themeTint="80"/>
          <w:sz w:val="26"/>
          <w:szCs w:val="26"/>
          <w:lang w:val="es-ES"/>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sidR="00812E73">
        <w:rPr>
          <w:rFonts w:ascii="Calibri" w:hAnsi="Calibri" w:cs="Calibri"/>
          <w:color w:val="7F7F7F" w:themeColor="text1" w:themeTint="80"/>
          <w:sz w:val="26"/>
          <w:szCs w:val="26"/>
        </w:rPr>
        <w:t xml:space="preserve">es irregular su fundamentación y </w:t>
      </w:r>
      <w:r w:rsidR="000A355A">
        <w:rPr>
          <w:rFonts w:ascii="Calibri" w:hAnsi="Calibri" w:cs="Calibri"/>
          <w:color w:val="7F7F7F" w:themeColor="text1" w:themeTint="80"/>
          <w:sz w:val="26"/>
          <w:szCs w:val="26"/>
        </w:rPr>
        <w:t>motivación</w:t>
      </w:r>
      <w:r w:rsidR="000A355A">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r w:rsidR="003821D1">
        <w:rPr>
          <w:rFonts w:ascii="Calibri" w:hAnsi="Calibri" w:cs="Calibri"/>
          <w:iCs/>
          <w:color w:val="7F7F7F" w:themeColor="text1" w:themeTint="80"/>
          <w:sz w:val="26"/>
          <w:szCs w:val="26"/>
        </w:rPr>
        <w:t xml:space="preserve">. . . .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3821D1">
        <w:rPr>
          <w:rFonts w:ascii="Calibri" w:hAnsi="Calibri" w:cs="Calibri"/>
          <w:i/>
          <w:color w:val="7F7F7F" w:themeColor="text1" w:themeTint="80"/>
          <w:sz w:val="26"/>
          <w:szCs w:val="26"/>
        </w:rPr>
        <w:t>“</w:t>
      </w:r>
      <w:proofErr w:type="spellStart"/>
      <w:r w:rsidRPr="003821D1">
        <w:rPr>
          <w:rFonts w:ascii="Calibri" w:hAnsi="Calibri" w:cs="Calibri"/>
          <w:i/>
          <w:color w:val="7F7F7F" w:themeColor="text1" w:themeTint="80"/>
          <w:sz w:val="26"/>
          <w:szCs w:val="26"/>
        </w:rPr>
        <w:t>litis</w:t>
      </w:r>
      <w:proofErr w:type="spellEnd"/>
      <w:r w:rsidRPr="003821D1">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Pr>
          <w:rFonts w:ascii="Calibri" w:hAnsi="Calibri" w:cs="Calibri"/>
          <w:color w:val="7F7F7F" w:themeColor="text1" w:themeTint="80"/>
          <w:sz w:val="26"/>
          <w:szCs w:val="26"/>
        </w:rPr>
        <w:t xml:space="preserve"> </w:t>
      </w:r>
      <w:r w:rsidR="0080676E">
        <w:rPr>
          <w:rFonts w:ascii="Calibri" w:hAnsi="Calibri" w:cs="Calibri"/>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color w:val="7F7F7F" w:themeColor="text1" w:themeTint="80"/>
          <w:sz w:val="26"/>
          <w:szCs w:val="26"/>
        </w:rPr>
        <w:t>16 dieciséis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además, la de establecer la procedencia o improcedencia </w:t>
      </w:r>
      <w:r w:rsidR="00812E73">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sidR="003821D1">
        <w:rPr>
          <w:rFonts w:ascii="Calibri" w:hAnsi="Calibri" w:cs="Calibri"/>
          <w:iCs/>
          <w:color w:val="7F7F7F" w:themeColor="text1" w:themeTint="80"/>
          <w:sz w:val="26"/>
          <w:szCs w:val="26"/>
        </w:rPr>
        <w:t xml:space="preserve"> . . </w:t>
      </w:r>
    </w:p>
    <w:p w:rsidR="00B66E48" w:rsidRPr="00951F38" w:rsidRDefault="00B66E48" w:rsidP="00B66E48">
      <w:pPr>
        <w:jc w:val="both"/>
        <w:rPr>
          <w:color w:val="7F7F7F" w:themeColor="text1" w:themeTint="80"/>
          <w:sz w:val="22"/>
          <w:lang w:val="es-MX"/>
        </w:rPr>
      </w:pPr>
    </w:p>
    <w:p w:rsidR="00B66E48" w:rsidRPr="00951F38" w:rsidRDefault="00B66E48" w:rsidP="00B66E4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951F38">
        <w:rPr>
          <w:rFonts w:ascii="Calibri" w:hAnsi="Calibri"/>
          <w:color w:val="7F7F7F" w:themeColor="text1" w:themeTint="80"/>
          <w:sz w:val="26"/>
        </w:rPr>
        <w:lastRenderedPageBreak/>
        <w:t xml:space="preserve">avocará al estudio del concepto de impugnación que considera trascendental para emitir la presente resolución, como lo es el que numera como </w:t>
      </w:r>
      <w:r w:rsidR="000A355A">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 xml:space="preserve">encia: </w:t>
      </w:r>
    </w:p>
    <w:p w:rsidR="00B66E48" w:rsidRPr="00951F38" w:rsidRDefault="00B66E48" w:rsidP="00B66E48">
      <w:pPr>
        <w:ind w:firstLine="708"/>
        <w:jc w:val="both"/>
        <w:rPr>
          <w:color w:val="7F7F7F" w:themeColor="text1" w:themeTint="80"/>
          <w:lang w:val="es-MX"/>
        </w:rPr>
      </w:pPr>
    </w:p>
    <w:p w:rsidR="00B66E48" w:rsidRPr="00951F38" w:rsidRDefault="00B66E48" w:rsidP="00B66E48">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6E48" w:rsidRPr="00951F38" w:rsidRDefault="00B66E48" w:rsidP="00B66E48">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66E48" w:rsidRPr="00797F15" w:rsidRDefault="00B66E48" w:rsidP="00B66E48">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Primer concepto de impugnación, el impetrante expuso: </w:t>
      </w:r>
      <w:r w:rsidRPr="00797F15">
        <w:rPr>
          <w:rFonts w:ascii="Calibri" w:hAnsi="Calibri" w:cs="Calibri"/>
          <w:b/>
          <w:i/>
          <w:color w:val="767171" w:themeColor="background2" w:themeShade="80"/>
          <w:sz w:val="26"/>
          <w:szCs w:val="26"/>
        </w:rPr>
        <w:t>“</w:t>
      </w:r>
      <w:r w:rsidR="000A355A">
        <w:rPr>
          <w:rFonts w:ascii="Calibri" w:hAnsi="Calibri" w:cs="Calibri"/>
          <w:b/>
          <w:i/>
          <w:color w:val="767171" w:themeColor="background2" w:themeShade="80"/>
          <w:sz w:val="26"/>
          <w:szCs w:val="26"/>
        </w:rPr>
        <w:t>PRIMERO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sidR="003350A7">
        <w:rPr>
          <w:rFonts w:ascii="Calibri" w:hAnsi="Calibri" w:cs="Calibri"/>
          <w:i/>
          <w:color w:val="767171" w:themeColor="background2" w:themeShade="80"/>
          <w:sz w:val="26"/>
          <w:szCs w:val="26"/>
        </w:rPr>
        <w:t>…….</w:t>
      </w:r>
      <w:r w:rsidR="003350A7" w:rsidRPr="003350A7">
        <w:rPr>
          <w:rFonts w:ascii="Calibri" w:hAnsi="Calibri" w:cs="Calibri"/>
          <w:i/>
          <w:color w:val="7F7F7F" w:themeColor="text1" w:themeTint="80"/>
          <w:sz w:val="26"/>
          <w:szCs w:val="26"/>
        </w:rPr>
        <w:t xml:space="preserve"> </w:t>
      </w:r>
      <w:r w:rsidR="003350A7" w:rsidRPr="00BC4C18">
        <w:rPr>
          <w:rFonts w:ascii="Calibri" w:hAnsi="Calibri" w:cs="Calibri"/>
          <w:i/>
          <w:color w:val="7F7F7F" w:themeColor="text1" w:themeTint="80"/>
          <w:sz w:val="26"/>
          <w:szCs w:val="26"/>
        </w:rPr>
        <w:t xml:space="preserve">por su </w:t>
      </w:r>
      <w:r w:rsidR="003350A7" w:rsidRPr="00BC4C18">
        <w:rPr>
          <w:rFonts w:ascii="Calibri" w:hAnsi="Calibri" w:cs="Calibri"/>
          <w:b/>
          <w:i/>
          <w:color w:val="7F7F7F" w:themeColor="text1" w:themeTint="80"/>
          <w:sz w:val="26"/>
          <w:szCs w:val="26"/>
        </w:rPr>
        <w:t>IRREGULAR FUNDAMENTACIÓN Y MOTIVACIÓN</w:t>
      </w:r>
      <w:r w:rsidR="003350A7">
        <w:rPr>
          <w:rFonts w:ascii="Calibri" w:hAnsi="Calibri" w:cs="Calibri"/>
          <w:b/>
          <w:i/>
          <w:color w:val="7F7F7F" w:themeColor="text1" w:themeTint="80"/>
          <w:sz w:val="26"/>
          <w:szCs w:val="26"/>
        </w:rPr>
        <w:t>….</w:t>
      </w:r>
      <w:r w:rsidR="000A355A">
        <w:rPr>
          <w:rFonts w:ascii="Calibri" w:hAnsi="Calibri" w:cs="Calibri"/>
          <w:i/>
          <w:color w:val="767171" w:themeColor="background2" w:themeShade="80"/>
          <w:sz w:val="26"/>
          <w:szCs w:val="26"/>
        </w:rPr>
        <w:t>.</w:t>
      </w:r>
      <w:r w:rsidR="003350A7">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inspector de movilidad….</w:t>
      </w:r>
      <w:r w:rsidR="003350A7">
        <w:rPr>
          <w:rFonts w:ascii="Calibri" w:hAnsi="Calibri" w:cs="Calibri"/>
          <w:i/>
          <w:color w:val="767171" w:themeColor="background2" w:themeShade="80"/>
          <w:sz w:val="26"/>
          <w:szCs w:val="26"/>
        </w:rPr>
        <w:t>aplicó como hipótesis normativa………</w:t>
      </w:r>
      <w:r>
        <w:rPr>
          <w:rFonts w:ascii="Calibri" w:hAnsi="Calibri" w:cs="Calibri"/>
          <w:i/>
          <w:color w:val="767171" w:themeColor="background2" w:themeShade="80"/>
          <w:sz w:val="26"/>
          <w:szCs w:val="26"/>
        </w:rPr>
        <w:t xml:space="preserve"> </w:t>
      </w:r>
      <w:r w:rsidRPr="00797F15">
        <w:rPr>
          <w:rFonts w:ascii="Calibri" w:hAnsi="Calibri" w:cs="Calibri"/>
          <w:i/>
          <w:color w:val="767171" w:themeColor="background2" w:themeShade="80"/>
          <w:sz w:val="26"/>
          <w:szCs w:val="26"/>
        </w:rPr>
        <w:t>el artículo 206, fracción II…….numeral</w:t>
      </w:r>
      <w:r w:rsidR="003350A7">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sidR="003350A7" w:rsidRPr="00C5328D">
        <w:rPr>
          <w:rFonts w:ascii="Calibri" w:hAnsi="Calibri" w:cs="Calibri"/>
          <w:b/>
          <w:i/>
          <w:color w:val="7F7F7F" w:themeColor="text1" w:themeTint="80"/>
          <w:sz w:val="26"/>
          <w:szCs w:val="26"/>
        </w:rPr>
        <w:t>mas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w:t>
      </w:r>
      <w:r w:rsidR="00A31E41">
        <w:rPr>
          <w:rFonts w:ascii="Calibri" w:hAnsi="Calibri" w:cs="Calibri"/>
          <w:iCs/>
          <w:color w:val="767171" w:themeColor="background2" w:themeShade="80"/>
          <w:sz w:val="26"/>
          <w:szCs w:val="26"/>
        </w:rPr>
        <w:t>. . . . . . . . . . . . . . . . . . . . . . . . . . . . . . . . .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sidR="003350A7">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sidR="003350A7">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B66E48" w:rsidRPr="00951F3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80676E">
        <w:rPr>
          <w:rFonts w:ascii="Calibri" w:hAnsi="Calibri" w:cs="Calibri"/>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color w:val="7F7F7F" w:themeColor="text1" w:themeTint="80"/>
          <w:sz w:val="26"/>
          <w:szCs w:val="26"/>
        </w:rPr>
        <w:t>16 dieciséis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sidR="00AB426A">
        <w:rPr>
          <w:rFonts w:ascii="Calibri" w:hAnsi="Calibri" w:cs="Calibri"/>
          <w:bCs/>
          <w:color w:val="7F7F7F" w:themeColor="text1" w:themeTint="80"/>
          <w:sz w:val="26"/>
          <w:szCs w:val="26"/>
        </w:rPr>
        <w:t xml:space="preserve">ntinuación: . . </w:t>
      </w:r>
    </w:p>
    <w:p w:rsidR="00B66E48" w:rsidRPr="00951F38" w:rsidRDefault="00B66E48" w:rsidP="00B66E48">
      <w:pPr>
        <w:jc w:val="both"/>
        <w:rPr>
          <w:rFonts w:ascii="Calibri" w:hAnsi="Calibri" w:cs="Calibri"/>
          <w:bCs/>
          <w:color w:val="7F7F7F" w:themeColor="text1" w:themeTint="80"/>
          <w:sz w:val="20"/>
          <w:szCs w:val="20"/>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0A355A" w:rsidRPr="000A355A">
        <w:rPr>
          <w:rFonts w:ascii="Calibri" w:hAnsi="Calibri" w:cs="Calibri"/>
          <w:bCs/>
          <w:i/>
          <w:iCs/>
          <w:color w:val="7F7F7F" w:themeColor="text1" w:themeTint="80"/>
          <w:sz w:val="26"/>
          <w:szCs w:val="26"/>
        </w:rPr>
        <w:t>“</w:t>
      </w:r>
      <w:r w:rsidR="004D266E">
        <w:rPr>
          <w:rFonts w:ascii="Calibri" w:hAnsi="Calibri" w:cs="Calibri"/>
          <w:bCs/>
          <w:i/>
          <w:iCs/>
          <w:color w:val="7F7F7F" w:themeColor="text1" w:themeTint="80"/>
          <w:sz w:val="26"/>
          <w:szCs w:val="26"/>
        </w:rPr>
        <w:t>*****</w:t>
      </w:r>
      <w:r w:rsidR="000A355A" w:rsidRPr="000A355A">
        <w:rPr>
          <w:rFonts w:ascii="Calibri" w:hAnsi="Calibri" w:cs="Calibri"/>
          <w:bCs/>
          <w:i/>
          <w:iCs/>
          <w:color w:val="7F7F7F" w:themeColor="text1" w:themeTint="80"/>
          <w:sz w:val="26"/>
          <w:szCs w:val="26"/>
        </w:rPr>
        <w:t>, Sociedad Cooperativa de Responsabilidad Limitada”</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xml:space="preserve">. . . . . . . . . </w:t>
      </w:r>
      <w:r w:rsidR="00473697">
        <w:rPr>
          <w:rFonts w:ascii="Calibri" w:hAnsi="Calibri" w:cs="Calibri"/>
          <w:bCs/>
          <w:color w:val="7F7F7F" w:themeColor="text1" w:themeTint="80"/>
          <w:sz w:val="26"/>
          <w:szCs w:val="26"/>
        </w:rPr>
        <w:t xml:space="preserve">. . . . . . . . . . </w:t>
      </w:r>
      <w:r w:rsidR="00AB426A">
        <w:rPr>
          <w:rFonts w:ascii="Calibri" w:hAnsi="Calibri" w:cs="Calibri"/>
          <w:bCs/>
          <w:color w:val="7F7F7F" w:themeColor="text1" w:themeTint="80"/>
          <w:sz w:val="26"/>
          <w:szCs w:val="26"/>
        </w:rPr>
        <w:t xml:space="preserve">. . . . . . . . . . . . . . . . . . . . . . . . . . . . . . . . . . . . . . . </w:t>
      </w:r>
    </w:p>
    <w:p w:rsidR="00473697" w:rsidRDefault="00473697" w:rsidP="00B66E48">
      <w:pPr>
        <w:ind w:firstLine="708"/>
        <w:jc w:val="both"/>
        <w:rPr>
          <w:rFonts w:asciiTheme="minorHAnsi" w:hAnsiTheme="minorHAnsi" w:cs="Calibri"/>
          <w:bCs/>
          <w:color w:val="7F7F7F" w:themeColor="text1" w:themeTint="80"/>
          <w:sz w:val="26"/>
          <w:szCs w:val="26"/>
        </w:rPr>
      </w:pPr>
    </w:p>
    <w:p w:rsidR="00B66E48" w:rsidRPr="00951F38" w:rsidRDefault="00B66E48" w:rsidP="00B66E48">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lastRenderedPageBreak/>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EE1F27">
        <w:rPr>
          <w:rFonts w:asciiTheme="minorHAnsi" w:hAnsiTheme="minorHAnsi" w:cs="Calibri"/>
          <w:bCs/>
          <w:color w:val="7F7F7F" w:themeColor="text1" w:themeTint="80"/>
          <w:sz w:val="26"/>
          <w:szCs w:val="26"/>
        </w:rPr>
        <w:t>:……..”. . . .</w:t>
      </w:r>
      <w:r w:rsidR="001C1513">
        <w:rPr>
          <w:rFonts w:asciiTheme="minorHAnsi" w:hAnsiTheme="minorHAnsi" w:cs="Calibri"/>
          <w:bCs/>
          <w:color w:val="7F7F7F" w:themeColor="text1" w:themeTint="80"/>
          <w:sz w:val="26"/>
          <w:szCs w:val="26"/>
        </w:rPr>
        <w:t xml:space="preserve"> </w:t>
      </w:r>
    </w:p>
    <w:p w:rsidR="00B66E48" w:rsidRPr="00951F38" w:rsidRDefault="00B66E48" w:rsidP="00B66E48">
      <w:pPr>
        <w:jc w:val="both"/>
        <w:rPr>
          <w:rFonts w:asciiTheme="minorHAnsi" w:hAnsiTheme="minorHAnsi" w:cs="Calibri"/>
          <w:bCs/>
          <w:color w:val="7F7F7F" w:themeColor="text1" w:themeTint="80"/>
          <w:sz w:val="26"/>
          <w:szCs w:val="26"/>
        </w:rPr>
      </w:pPr>
    </w:p>
    <w:p w:rsidR="00B66E48" w:rsidRPr="00951F38" w:rsidRDefault="00B66E48" w:rsidP="00473697">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p>
    <w:p w:rsidR="00B66E48" w:rsidRPr="00951F38" w:rsidRDefault="00B66E48"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80676E">
        <w:rPr>
          <w:rFonts w:ascii="Calibri" w:hAnsi="Calibri" w:cs="Calibri"/>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color w:val="7F7F7F" w:themeColor="text1" w:themeTint="80"/>
          <w:sz w:val="26"/>
          <w:szCs w:val="26"/>
        </w:rPr>
        <w:t>16 dieciséis de diciembre</w:t>
      </w:r>
      <w:r>
        <w:rPr>
          <w:rFonts w:ascii="Calibri" w:hAnsi="Calibri" w:cs="Calibri"/>
          <w:color w:val="7F7F7F" w:themeColor="text1" w:themeTint="80"/>
          <w:sz w:val="26"/>
          <w:szCs w:val="26"/>
        </w:rPr>
        <w:t xml:space="preserve">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sidR="00A10DAE">
        <w:rPr>
          <w:rFonts w:ascii="Calibri" w:hAnsi="Calibri" w:cs="Calibri"/>
          <w:bCs/>
          <w:color w:val="7F7F7F" w:themeColor="text1" w:themeTint="80"/>
          <w:sz w:val="26"/>
          <w:szCs w:val="26"/>
        </w:rPr>
        <w:t>. .</w:t>
      </w:r>
    </w:p>
    <w:p w:rsidR="00B66E48" w:rsidRDefault="00B66E48" w:rsidP="00B66E48">
      <w:pPr>
        <w:jc w:val="both"/>
        <w:rPr>
          <w:rFonts w:ascii="Calibri" w:hAnsi="Calibri" w:cs="Calibri"/>
          <w:bCs/>
          <w:color w:val="7F7F7F" w:themeColor="text1" w:themeTint="80"/>
          <w:sz w:val="26"/>
          <w:szCs w:val="26"/>
        </w:rPr>
      </w:pPr>
    </w:p>
    <w:p w:rsidR="00A10DAE" w:rsidRDefault="00A10DAE" w:rsidP="00B66E48">
      <w:pPr>
        <w:ind w:firstLine="708"/>
        <w:jc w:val="both"/>
        <w:rPr>
          <w:rFonts w:ascii="Calibri" w:hAnsi="Calibri" w:cs="Calibri"/>
          <w:bCs/>
          <w:color w:val="7F7F7F" w:themeColor="text1" w:themeTint="80"/>
          <w:sz w:val="26"/>
          <w:szCs w:val="26"/>
        </w:rPr>
      </w:pPr>
    </w:p>
    <w:p w:rsidR="00A10DAE" w:rsidRDefault="00A10DAE" w:rsidP="00A10DA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0126/2doJAM/2017-JN</w:t>
      </w:r>
    </w:p>
    <w:p w:rsidR="00A10DAE" w:rsidRDefault="00A10DAE"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p>
    <w:p w:rsidR="00B66E48" w:rsidRPr="00951F38" w:rsidRDefault="00B66E48" w:rsidP="00B66E48">
      <w:pPr>
        <w:jc w:val="both"/>
        <w:rPr>
          <w:rFonts w:ascii="Calibri" w:hAnsi="Calibri" w:cs="Calibri"/>
          <w:color w:val="7F7F7F" w:themeColor="text1" w:themeTint="80"/>
          <w:sz w:val="20"/>
          <w:szCs w:val="20"/>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sidR="0080676E">
        <w:rPr>
          <w:rFonts w:ascii="Calibri" w:hAnsi="Calibri" w:cs="Calibri"/>
          <w:b/>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b/>
          <w:color w:val="7F7F7F" w:themeColor="text1" w:themeTint="80"/>
          <w:sz w:val="26"/>
          <w:szCs w:val="26"/>
        </w:rPr>
        <w:t xml:space="preserve">16 </w:t>
      </w:r>
      <w:r w:rsidR="0080676E" w:rsidRPr="000A355A">
        <w:rPr>
          <w:rFonts w:ascii="Calibri" w:hAnsi="Calibri" w:cs="Calibri"/>
          <w:color w:val="7F7F7F" w:themeColor="text1" w:themeTint="80"/>
          <w:sz w:val="26"/>
          <w:szCs w:val="26"/>
        </w:rPr>
        <w:t>dieciséis de</w:t>
      </w:r>
      <w:r w:rsidR="0080676E">
        <w:rPr>
          <w:rFonts w:ascii="Calibri" w:hAnsi="Calibri" w:cs="Calibri"/>
          <w:b/>
          <w:color w:val="7F7F7F" w:themeColor="text1" w:themeTint="80"/>
          <w:sz w:val="26"/>
          <w:szCs w:val="26"/>
        </w:rPr>
        <w:t xml:space="preserve"> diciembre</w:t>
      </w:r>
      <w:r w:rsidRPr="00E32F20">
        <w:rPr>
          <w:rFonts w:ascii="Calibri" w:hAnsi="Calibri" w:cs="Calibri"/>
          <w:color w:val="767171" w:themeColor="background2" w:themeShade="80"/>
          <w:sz w:val="26"/>
          <w:szCs w:val="26"/>
        </w:rPr>
        <w:t xml:space="preserve"> del año </w:t>
      </w:r>
      <w:r w:rsidRPr="00E32F20">
        <w:rPr>
          <w:rFonts w:ascii="Calibri" w:hAnsi="Calibri" w:cs="Calibri"/>
          <w:b/>
          <w:color w:val="767171" w:themeColor="background2" w:themeShade="80"/>
          <w:sz w:val="26"/>
          <w:szCs w:val="26"/>
        </w:rPr>
        <w:t>2016</w:t>
      </w:r>
      <w:r w:rsidRPr="00E32F20">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dos mil dieciséis</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w:t>
      </w:r>
      <w:r w:rsidR="00A10DAE">
        <w:rPr>
          <w:rFonts w:ascii="Calibri" w:hAnsi="Calibri" w:cs="Calibri"/>
          <w:color w:val="7F7F7F" w:themeColor="text1" w:themeTint="80"/>
          <w:sz w:val="26"/>
          <w:szCs w:val="26"/>
        </w:rPr>
        <w:t xml:space="preserve">.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lastRenderedPageBreak/>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0A355A">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B66E48" w:rsidRPr="00AF6D36" w:rsidRDefault="00B66E48" w:rsidP="00B66E48">
      <w:pPr>
        <w:pStyle w:val="Textoindependiente"/>
        <w:rPr>
          <w:rFonts w:ascii="Calibri" w:hAnsi="Calibri" w:cs="Arial"/>
          <w:color w:val="7F7F7F" w:themeColor="text1" w:themeTint="80"/>
          <w:sz w:val="20"/>
          <w:szCs w:val="27"/>
          <w:lang w:val="es-ES"/>
        </w:rPr>
      </w:pPr>
    </w:p>
    <w:p w:rsidR="00B66E48" w:rsidRPr="00951F3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66E48" w:rsidRPr="00A10DAE" w:rsidRDefault="00B66E48" w:rsidP="00B66E48">
      <w:pPr>
        <w:pStyle w:val="Textoindependiente"/>
        <w:rPr>
          <w:rFonts w:ascii="Calibri" w:hAnsi="Calibri"/>
          <w:b/>
          <w:bCs/>
          <w:i/>
          <w:iCs/>
          <w:color w:val="7F7F7F" w:themeColor="text1" w:themeTint="80"/>
          <w:sz w:val="20"/>
          <w:szCs w:val="20"/>
        </w:rPr>
      </w:pPr>
    </w:p>
    <w:p w:rsidR="00B66E48" w:rsidRPr="00951F38" w:rsidRDefault="00B66E48" w:rsidP="00B66E48">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66E48" w:rsidRPr="00951F38" w:rsidRDefault="00B66E48" w:rsidP="00B66E48">
      <w:pPr>
        <w:pStyle w:val="Textoindependiente"/>
        <w:ind w:firstLine="708"/>
        <w:rPr>
          <w:rFonts w:ascii="Calibri" w:hAnsi="Calibri"/>
          <w:b/>
          <w:i/>
          <w:color w:val="7F7F7F" w:themeColor="text1" w:themeTint="80"/>
          <w:sz w:val="26"/>
        </w:rPr>
      </w:pPr>
    </w:p>
    <w:p w:rsidR="00864272" w:rsidRPr="00864272" w:rsidRDefault="00B66E48" w:rsidP="00864272">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864272"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A10DAE">
        <w:rPr>
          <w:rFonts w:ascii="Calibri" w:hAnsi="Calibri" w:cs="Arial"/>
          <w:color w:val="7F7F7F" w:themeColor="text1" w:themeTint="80"/>
          <w:sz w:val="26"/>
          <w:szCs w:val="27"/>
        </w:rPr>
        <w:t xml:space="preserve">. . . . . . . . . . . . . . . . . . . . . . . . . . . . . . . . . . . . . . . . . . . </w:t>
      </w:r>
    </w:p>
    <w:p w:rsidR="00864272" w:rsidRPr="00A10DAE" w:rsidRDefault="00864272" w:rsidP="00864272">
      <w:pPr>
        <w:pStyle w:val="Textoindependiente"/>
        <w:ind w:firstLine="708"/>
        <w:rPr>
          <w:rFonts w:ascii="Calibri" w:hAnsi="Calibri" w:cs="Arial"/>
          <w:color w:val="7F7F7F" w:themeColor="text1" w:themeTint="80"/>
          <w:sz w:val="16"/>
          <w:szCs w:val="16"/>
        </w:rPr>
      </w:pPr>
    </w:p>
    <w:p w:rsidR="00B66E48" w:rsidRPr="00951F38" w:rsidRDefault="00864272" w:rsidP="00864272">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del impugnador a la devolución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 . . . . . . . . . . . . . . . .</w:t>
      </w:r>
      <w:r w:rsidR="00A10DAE">
        <w:rPr>
          <w:rFonts w:ascii="Calibri" w:hAnsi="Calibri" w:cs="Arial"/>
          <w:color w:val="7F7F7F" w:themeColor="text1" w:themeTint="80"/>
          <w:sz w:val="26"/>
          <w:szCs w:val="27"/>
        </w:rPr>
        <w:t xml:space="preserve"> . . . . . . . . . . . . . . . </w:t>
      </w:r>
    </w:p>
    <w:p w:rsidR="00711873" w:rsidRPr="00A10DAE" w:rsidRDefault="00711873" w:rsidP="00A10DAE">
      <w:pPr>
        <w:pStyle w:val="Textoindependiente"/>
        <w:ind w:firstLine="708"/>
        <w:rPr>
          <w:rFonts w:ascii="Calibri" w:hAnsi="Calibri"/>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B66E48" w:rsidRPr="00260DEF" w:rsidRDefault="00B66E48" w:rsidP="00711873">
      <w:pPr>
        <w:pStyle w:val="Textoindependiente"/>
        <w:rPr>
          <w:rFonts w:ascii="Calibri" w:hAnsi="Calibri" w:cs="Calibri"/>
          <w:color w:val="7F7F7F" w:themeColor="text1" w:themeTint="80"/>
          <w:sz w:val="26"/>
          <w:szCs w:val="26"/>
          <w:lang w:val="es-ES"/>
        </w:rPr>
      </w:pPr>
    </w:p>
    <w:p w:rsidR="00B66E48" w:rsidRPr="00951F38" w:rsidRDefault="00B66E48" w:rsidP="00B66E48">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8642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B66E48" w:rsidRPr="00951F38" w:rsidRDefault="00B66E48" w:rsidP="00B66E48">
      <w:pPr>
        <w:pStyle w:val="Textoindependiente"/>
        <w:ind w:firstLine="708"/>
        <w:rPr>
          <w:rFonts w:ascii="Calibri" w:hAnsi="Calibri" w:cs="Calibri"/>
          <w:color w:val="7F7F7F" w:themeColor="text1" w:themeTint="80"/>
          <w:sz w:val="26"/>
          <w:szCs w:val="26"/>
        </w:rPr>
      </w:pPr>
    </w:p>
    <w:p w:rsidR="00B66E48" w:rsidRPr="00260DEF" w:rsidRDefault="00B66E48" w:rsidP="00B66E48">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0A355A">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4D266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Pr="00951F38">
        <w:rPr>
          <w:rFonts w:ascii="Calibri" w:hAnsi="Calibri" w:cs="Calibri"/>
          <w:i/>
          <w:color w:val="7F7F7F" w:themeColor="text1" w:themeTint="80"/>
          <w:sz w:val="26"/>
          <w:szCs w:val="26"/>
        </w:rPr>
        <w:t>“</w:t>
      </w:r>
      <w:r w:rsidR="004D266E">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Sociedad Cooperativa de Responsabilidad Limitada”,</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66E48" w:rsidRPr="00951F38" w:rsidRDefault="00B66E48" w:rsidP="00B66E48">
      <w:pPr>
        <w:pStyle w:val="Textoindependiente"/>
        <w:ind w:firstLine="708"/>
        <w:rPr>
          <w:rFonts w:ascii="Calibri" w:hAnsi="Calibri" w:cs="Calibri"/>
          <w:bCs/>
          <w:iCs/>
          <w:color w:val="7F7F7F" w:themeColor="text1" w:themeTint="80"/>
          <w:sz w:val="20"/>
          <w:szCs w:val="20"/>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80676E">
        <w:rPr>
          <w:rFonts w:ascii="Calibri" w:hAnsi="Calibri" w:cs="Calibri"/>
          <w:b/>
          <w:color w:val="7F7F7F" w:themeColor="text1" w:themeTint="80"/>
          <w:sz w:val="26"/>
          <w:szCs w:val="26"/>
        </w:rPr>
        <w:t>361307 (tres-seis-uno-tres-cero-siete)</w:t>
      </w:r>
      <w:r>
        <w:rPr>
          <w:rFonts w:ascii="Calibri" w:hAnsi="Calibri" w:cs="Calibri"/>
          <w:color w:val="7F7F7F" w:themeColor="text1" w:themeTint="80"/>
          <w:sz w:val="26"/>
          <w:szCs w:val="26"/>
        </w:rPr>
        <w:t xml:space="preserve">, de fecha </w:t>
      </w:r>
      <w:r w:rsidR="0080676E">
        <w:rPr>
          <w:rFonts w:ascii="Calibri" w:hAnsi="Calibri" w:cs="Calibri"/>
          <w:b/>
          <w:color w:val="7F7F7F" w:themeColor="text1" w:themeTint="80"/>
          <w:sz w:val="26"/>
          <w:szCs w:val="26"/>
        </w:rPr>
        <w:t xml:space="preserve">16 </w:t>
      </w:r>
      <w:r w:rsidR="0080676E" w:rsidRPr="000A355A">
        <w:rPr>
          <w:rFonts w:ascii="Calibri" w:hAnsi="Calibri" w:cs="Calibri"/>
          <w:color w:val="7F7F7F" w:themeColor="text1" w:themeTint="80"/>
          <w:sz w:val="26"/>
          <w:szCs w:val="26"/>
        </w:rPr>
        <w:t>dieciséis de</w:t>
      </w:r>
      <w:r w:rsidR="0080676E">
        <w:rPr>
          <w:rFonts w:ascii="Calibri" w:hAnsi="Calibri" w:cs="Calibri"/>
          <w:b/>
          <w:color w:val="7F7F7F" w:themeColor="text1" w:themeTint="80"/>
          <w:sz w:val="26"/>
          <w:szCs w:val="26"/>
        </w:rPr>
        <w:t xml:space="preserve"> diciembre</w:t>
      </w:r>
      <w:r>
        <w:rPr>
          <w:rFonts w:ascii="Calibri" w:hAnsi="Calibri" w:cs="Calibri"/>
          <w:color w:val="7F7F7F" w:themeColor="text1" w:themeTint="80"/>
          <w:sz w:val="26"/>
          <w:szCs w:val="26"/>
        </w:rPr>
        <w:t xml:space="preserve"> del </w:t>
      </w:r>
      <w:r>
        <w:rPr>
          <w:rFonts w:ascii="Calibri" w:hAnsi="Calibri" w:cs="Calibri"/>
          <w:color w:val="7F7F7F" w:themeColor="text1" w:themeTint="80"/>
          <w:sz w:val="26"/>
          <w:szCs w:val="26"/>
        </w:rPr>
        <w:lastRenderedPageBreak/>
        <w:t xml:space="preserve">año </w:t>
      </w:r>
      <w:r w:rsidRPr="0010421F">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 </w:t>
      </w:r>
    </w:p>
    <w:p w:rsidR="00B66E48" w:rsidRPr="00951F38" w:rsidRDefault="00B66E48" w:rsidP="00B66E48">
      <w:pPr>
        <w:pStyle w:val="Textoindependiente"/>
        <w:rPr>
          <w:rFonts w:ascii="Calibri" w:hAnsi="Calibri" w:cs="Calibri"/>
          <w:b/>
          <w:bCs/>
          <w:i/>
          <w:iCs/>
          <w:color w:val="7F7F7F" w:themeColor="text1" w:themeTint="80"/>
          <w:sz w:val="20"/>
          <w:szCs w:val="20"/>
          <w:lang w:val="es-ES"/>
        </w:rPr>
      </w:pPr>
    </w:p>
    <w:p w:rsidR="00B66E48" w:rsidRPr="00951F38" w:rsidRDefault="00B66E48" w:rsidP="00B66E48">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sidR="004D266E">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Pr="0010421F">
        <w:rPr>
          <w:rFonts w:ascii="Calibri" w:hAnsi="Calibri" w:cs="Calibri"/>
          <w:b/>
          <w:i/>
          <w:color w:val="7F7F7F" w:themeColor="text1" w:themeTint="80"/>
          <w:sz w:val="26"/>
          <w:szCs w:val="26"/>
        </w:rPr>
        <w:t>“</w:t>
      </w:r>
      <w:r w:rsidR="004D266E">
        <w:rPr>
          <w:rFonts w:ascii="Calibri" w:hAnsi="Calibri" w:cs="Calibri"/>
          <w:b/>
          <w:i/>
          <w:color w:val="7F7F7F" w:themeColor="text1" w:themeTint="80"/>
          <w:sz w:val="26"/>
          <w:szCs w:val="26"/>
        </w:rPr>
        <w:t>*****</w:t>
      </w:r>
      <w:r w:rsidRPr="0010421F">
        <w:rPr>
          <w:rFonts w:ascii="Calibri" w:hAnsi="Calibri" w:cs="Calibri"/>
          <w:b/>
          <w:i/>
          <w:color w:val="7F7F7F" w:themeColor="text1" w:themeTint="80"/>
          <w:sz w:val="26"/>
          <w:szCs w:val="26"/>
        </w:rPr>
        <w:t>, Sociedad Cooperativa de Responsabilidad</w:t>
      </w:r>
      <w:r w:rsidRPr="00951F38">
        <w:rPr>
          <w:rFonts w:ascii="Calibri" w:hAnsi="Calibri" w:cs="Calibri"/>
          <w:i/>
          <w:color w:val="7F7F7F" w:themeColor="text1" w:themeTint="80"/>
          <w:sz w:val="26"/>
          <w:szCs w:val="26"/>
        </w:rPr>
        <w:t xml:space="preserve"> </w:t>
      </w:r>
      <w:r w:rsidRPr="0010421F">
        <w:rPr>
          <w:rFonts w:ascii="Calibri" w:hAnsi="Calibri" w:cs="Calibri"/>
          <w:b/>
          <w:i/>
          <w:color w:val="7F7F7F" w:themeColor="text1" w:themeTint="80"/>
          <w:sz w:val="26"/>
          <w:szCs w:val="26"/>
        </w:rPr>
        <w:t>Limitada”</w:t>
      </w:r>
      <w:r w:rsidRPr="00951F38">
        <w:rPr>
          <w:rFonts w:ascii="Calibri" w:hAnsi="Calibri" w:cs="Calibri"/>
          <w:i/>
          <w:color w:val="7F7F7F" w:themeColor="text1" w:themeTint="80"/>
          <w:sz w:val="26"/>
          <w:szCs w:val="26"/>
        </w:rPr>
        <w:t xml:space="preserve">, </w:t>
      </w:r>
      <w:r w:rsidR="006F79C2" w:rsidRPr="006F79C2">
        <w:rPr>
          <w:rFonts w:ascii="Calibri" w:hAnsi="Calibri"/>
          <w:color w:val="7F7F7F" w:themeColor="text1" w:themeTint="80"/>
          <w:sz w:val="26"/>
        </w:rPr>
        <w:t xml:space="preserve">las </w:t>
      </w:r>
      <w:r w:rsidR="006F79C2" w:rsidRPr="006F79C2">
        <w:rPr>
          <w:rFonts w:ascii="Calibri" w:hAnsi="Calibri"/>
          <w:b/>
          <w:color w:val="7F7F7F" w:themeColor="text1" w:themeTint="80"/>
          <w:sz w:val="26"/>
        </w:rPr>
        <w:t>placas de circulación</w:t>
      </w:r>
      <w:r w:rsidR="006F79C2" w:rsidRPr="006F79C2">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 . . . . . . . . . . . . . . .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66E48" w:rsidRPr="00951F38" w:rsidRDefault="00B66E48" w:rsidP="00B66E48">
      <w:pPr>
        <w:jc w:val="both"/>
        <w:rPr>
          <w:rFonts w:ascii="Calibri" w:hAnsi="Calibri" w:cs="Calibri"/>
          <w:color w:val="7F7F7F" w:themeColor="text1" w:themeTint="80"/>
          <w:sz w:val="20"/>
          <w:szCs w:val="20"/>
          <w:lang w:val="es-MX"/>
        </w:rPr>
      </w:pPr>
    </w:p>
    <w:p w:rsidR="00B66E48" w:rsidRPr="00951F38" w:rsidRDefault="00B66E48" w:rsidP="00B66E48">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B66E48" w:rsidRPr="00951F38" w:rsidSect="002761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E10" w:rsidRDefault="00760E10">
      <w:r>
        <w:separator/>
      </w:r>
    </w:p>
  </w:endnote>
  <w:endnote w:type="continuationSeparator" w:id="0">
    <w:p w:rsidR="00760E10" w:rsidRDefault="0076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E10" w:rsidRDefault="00760E10">
      <w:r>
        <w:separator/>
      </w:r>
    </w:p>
  </w:footnote>
  <w:footnote w:type="continuationSeparator" w:id="0">
    <w:p w:rsidR="00760E10" w:rsidRDefault="00760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60E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5417">
      <w:rPr>
        <w:rStyle w:val="Nmerodepgina"/>
        <w:noProof/>
      </w:rPr>
      <w:t>2</w:t>
    </w:r>
    <w:r>
      <w:rPr>
        <w:rStyle w:val="Nmerodepgina"/>
      </w:rPr>
      <w:fldChar w:fldCharType="end"/>
    </w:r>
  </w:p>
  <w:p w:rsidR="00917C15" w:rsidRDefault="00760E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8"/>
    <w:rsid w:val="0005312E"/>
    <w:rsid w:val="000A2C55"/>
    <w:rsid w:val="000A355A"/>
    <w:rsid w:val="000E72ED"/>
    <w:rsid w:val="00100EA6"/>
    <w:rsid w:val="0013037E"/>
    <w:rsid w:val="001614DE"/>
    <w:rsid w:val="001C1513"/>
    <w:rsid w:val="002761F1"/>
    <w:rsid w:val="002E71AE"/>
    <w:rsid w:val="00316874"/>
    <w:rsid w:val="00327CF0"/>
    <w:rsid w:val="00332D6F"/>
    <w:rsid w:val="003350A7"/>
    <w:rsid w:val="00343AC3"/>
    <w:rsid w:val="003821D1"/>
    <w:rsid w:val="003D4B84"/>
    <w:rsid w:val="003E225C"/>
    <w:rsid w:val="003F162B"/>
    <w:rsid w:val="003F1FB0"/>
    <w:rsid w:val="00424955"/>
    <w:rsid w:val="004266E7"/>
    <w:rsid w:val="00463B2C"/>
    <w:rsid w:val="00473697"/>
    <w:rsid w:val="004B389F"/>
    <w:rsid w:val="004B4801"/>
    <w:rsid w:val="004C2120"/>
    <w:rsid w:val="004C5417"/>
    <w:rsid w:val="004D266E"/>
    <w:rsid w:val="004D4C79"/>
    <w:rsid w:val="004F7780"/>
    <w:rsid w:val="0050335A"/>
    <w:rsid w:val="005713EB"/>
    <w:rsid w:val="005F3396"/>
    <w:rsid w:val="00666896"/>
    <w:rsid w:val="0067569B"/>
    <w:rsid w:val="006A22DE"/>
    <w:rsid w:val="006A522B"/>
    <w:rsid w:val="006F79C2"/>
    <w:rsid w:val="00711873"/>
    <w:rsid w:val="00716557"/>
    <w:rsid w:val="0075048C"/>
    <w:rsid w:val="00760E10"/>
    <w:rsid w:val="007647CC"/>
    <w:rsid w:val="00794932"/>
    <w:rsid w:val="007C34FB"/>
    <w:rsid w:val="0080676E"/>
    <w:rsid w:val="00812E73"/>
    <w:rsid w:val="008223AB"/>
    <w:rsid w:val="00864272"/>
    <w:rsid w:val="008C09F9"/>
    <w:rsid w:val="008C361E"/>
    <w:rsid w:val="008D238F"/>
    <w:rsid w:val="008D69B9"/>
    <w:rsid w:val="008E0EB2"/>
    <w:rsid w:val="00944FB9"/>
    <w:rsid w:val="009B74CC"/>
    <w:rsid w:val="009F4497"/>
    <w:rsid w:val="00A10DAE"/>
    <w:rsid w:val="00A11DD4"/>
    <w:rsid w:val="00A31E41"/>
    <w:rsid w:val="00A328A1"/>
    <w:rsid w:val="00AB426A"/>
    <w:rsid w:val="00AD3F35"/>
    <w:rsid w:val="00B15417"/>
    <w:rsid w:val="00B66E48"/>
    <w:rsid w:val="00B92DE7"/>
    <w:rsid w:val="00BA6940"/>
    <w:rsid w:val="00BF6132"/>
    <w:rsid w:val="00C237A5"/>
    <w:rsid w:val="00C66B3C"/>
    <w:rsid w:val="00C72FA0"/>
    <w:rsid w:val="00C82EC5"/>
    <w:rsid w:val="00C92D75"/>
    <w:rsid w:val="00CA1337"/>
    <w:rsid w:val="00CF2C7C"/>
    <w:rsid w:val="00D048F6"/>
    <w:rsid w:val="00D113BE"/>
    <w:rsid w:val="00DD0DDA"/>
    <w:rsid w:val="00E32F20"/>
    <w:rsid w:val="00E347D2"/>
    <w:rsid w:val="00E75A50"/>
    <w:rsid w:val="00E75B18"/>
    <w:rsid w:val="00EE1F27"/>
    <w:rsid w:val="00EF21C9"/>
    <w:rsid w:val="00F573D6"/>
    <w:rsid w:val="00F70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4265">
      <w:bodyDiv w:val="1"/>
      <w:marLeft w:val="0"/>
      <w:marRight w:val="0"/>
      <w:marTop w:val="0"/>
      <w:marBottom w:val="0"/>
      <w:divBdr>
        <w:top w:val="none" w:sz="0" w:space="0" w:color="auto"/>
        <w:left w:val="none" w:sz="0" w:space="0" w:color="auto"/>
        <w:bottom w:val="none" w:sz="0" w:space="0" w:color="auto"/>
        <w:right w:val="none" w:sz="0" w:space="0" w:color="auto"/>
      </w:divBdr>
    </w:div>
    <w:div w:id="708145691">
      <w:bodyDiv w:val="1"/>
      <w:marLeft w:val="0"/>
      <w:marRight w:val="0"/>
      <w:marTop w:val="0"/>
      <w:marBottom w:val="0"/>
      <w:divBdr>
        <w:top w:val="none" w:sz="0" w:space="0" w:color="auto"/>
        <w:left w:val="none" w:sz="0" w:space="0" w:color="auto"/>
        <w:bottom w:val="none" w:sz="0" w:space="0" w:color="auto"/>
        <w:right w:val="none" w:sz="0" w:space="0" w:color="auto"/>
      </w:divBdr>
    </w:div>
    <w:div w:id="794715529">
      <w:bodyDiv w:val="1"/>
      <w:marLeft w:val="0"/>
      <w:marRight w:val="0"/>
      <w:marTop w:val="0"/>
      <w:marBottom w:val="0"/>
      <w:divBdr>
        <w:top w:val="none" w:sz="0" w:space="0" w:color="auto"/>
        <w:left w:val="none" w:sz="0" w:space="0" w:color="auto"/>
        <w:bottom w:val="none" w:sz="0" w:space="0" w:color="auto"/>
        <w:right w:val="none" w:sz="0" w:space="0" w:color="auto"/>
      </w:divBdr>
    </w:div>
    <w:div w:id="1190488540">
      <w:bodyDiv w:val="1"/>
      <w:marLeft w:val="0"/>
      <w:marRight w:val="0"/>
      <w:marTop w:val="0"/>
      <w:marBottom w:val="0"/>
      <w:divBdr>
        <w:top w:val="none" w:sz="0" w:space="0" w:color="auto"/>
        <w:left w:val="none" w:sz="0" w:space="0" w:color="auto"/>
        <w:bottom w:val="none" w:sz="0" w:space="0" w:color="auto"/>
        <w:right w:val="none" w:sz="0" w:space="0" w:color="auto"/>
      </w:divBdr>
    </w:div>
    <w:div w:id="1590580272">
      <w:bodyDiv w:val="1"/>
      <w:marLeft w:val="0"/>
      <w:marRight w:val="0"/>
      <w:marTop w:val="0"/>
      <w:marBottom w:val="0"/>
      <w:divBdr>
        <w:top w:val="none" w:sz="0" w:space="0" w:color="auto"/>
        <w:left w:val="none" w:sz="0" w:space="0" w:color="auto"/>
        <w:bottom w:val="none" w:sz="0" w:space="0" w:color="auto"/>
        <w:right w:val="none" w:sz="0" w:space="0" w:color="auto"/>
      </w:divBdr>
    </w:div>
    <w:div w:id="2000500926">
      <w:bodyDiv w:val="1"/>
      <w:marLeft w:val="0"/>
      <w:marRight w:val="0"/>
      <w:marTop w:val="0"/>
      <w:marBottom w:val="0"/>
      <w:divBdr>
        <w:top w:val="none" w:sz="0" w:space="0" w:color="auto"/>
        <w:left w:val="none" w:sz="0" w:space="0" w:color="auto"/>
        <w:bottom w:val="none" w:sz="0" w:space="0" w:color="auto"/>
        <w:right w:val="none" w:sz="0" w:space="0" w:color="auto"/>
      </w:divBdr>
    </w:div>
    <w:div w:id="20130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2017-05-30T15:20:00Z</dcterms:created>
  <dcterms:modified xsi:type="dcterms:W3CDTF">2017-05-30T15:20:00Z</dcterms:modified>
</cp:coreProperties>
</file>